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F47D" w14:textId="77777777" w:rsidR="0095333B" w:rsidRDefault="0095333B" w:rsidP="0095333B">
      <w:pPr>
        <w:rPr>
          <w:rFonts w:ascii="Arial" w:hAnsi="Arial" w:cs="Arial"/>
          <w:b/>
          <w:sz w:val="28"/>
          <w:szCs w:val="28"/>
        </w:rPr>
      </w:pPr>
      <w:r>
        <w:rPr>
          <w:rFonts w:ascii="Palatino" w:hAnsi="Palatino" w:cs="Palatino"/>
          <w:noProof/>
          <w:lang w:eastAsia="en-GB"/>
        </w:rPr>
        <w:drawing>
          <wp:inline distT="0" distB="0" distL="0" distR="0" wp14:anchorId="55A0F4B9" wp14:editId="55A0F4BA">
            <wp:extent cx="25527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876300"/>
                    </a:xfrm>
                    <a:prstGeom prst="rect">
                      <a:avLst/>
                    </a:prstGeom>
                    <a:noFill/>
                    <a:ln>
                      <a:noFill/>
                    </a:ln>
                  </pic:spPr>
                </pic:pic>
              </a:graphicData>
            </a:graphic>
          </wp:inline>
        </w:drawing>
      </w:r>
    </w:p>
    <w:p w14:paraId="55A0F47E" w14:textId="051534BB" w:rsidR="00BA77A0" w:rsidRPr="00961873" w:rsidRDefault="00961873" w:rsidP="00961873">
      <w:pPr>
        <w:jc w:val="center"/>
        <w:rPr>
          <w:rFonts w:ascii="Arial" w:hAnsi="Arial" w:cs="Arial"/>
          <w:b/>
          <w:sz w:val="28"/>
          <w:szCs w:val="28"/>
        </w:rPr>
      </w:pPr>
      <w:r w:rsidRPr="00961873">
        <w:rPr>
          <w:rFonts w:ascii="Arial" w:hAnsi="Arial" w:cs="Arial"/>
          <w:b/>
          <w:sz w:val="28"/>
          <w:szCs w:val="28"/>
        </w:rPr>
        <w:t>B</w:t>
      </w:r>
      <w:r w:rsidR="00AE55F7">
        <w:rPr>
          <w:rFonts w:ascii="Arial" w:hAnsi="Arial" w:cs="Arial"/>
          <w:b/>
          <w:sz w:val="28"/>
          <w:szCs w:val="28"/>
        </w:rPr>
        <w:t>SR</w:t>
      </w:r>
      <w:r w:rsidRPr="00961873">
        <w:rPr>
          <w:rFonts w:ascii="Arial" w:hAnsi="Arial" w:cs="Arial"/>
          <w:b/>
          <w:sz w:val="28"/>
          <w:szCs w:val="28"/>
        </w:rPr>
        <w:t>A Peer Review Policy</w:t>
      </w:r>
    </w:p>
    <w:p w14:paraId="55A0F47F" w14:textId="77777777" w:rsidR="00961873" w:rsidRPr="00961873" w:rsidRDefault="00961873" w:rsidP="00961873">
      <w:pPr>
        <w:spacing w:after="0" w:line="240" w:lineRule="auto"/>
        <w:rPr>
          <w:rFonts w:ascii="Arial" w:hAnsi="Arial" w:cs="Arial"/>
          <w:b/>
        </w:rPr>
      </w:pPr>
      <w:r w:rsidRPr="00961873">
        <w:rPr>
          <w:rFonts w:ascii="Arial" w:hAnsi="Arial" w:cs="Arial"/>
          <w:b/>
        </w:rPr>
        <w:t>BRSA Trustees</w:t>
      </w:r>
    </w:p>
    <w:p w14:paraId="55A0F480" w14:textId="77777777" w:rsidR="00961873" w:rsidRPr="00961873" w:rsidRDefault="00961873" w:rsidP="00961873">
      <w:pPr>
        <w:spacing w:after="0" w:line="240" w:lineRule="auto"/>
        <w:rPr>
          <w:rFonts w:ascii="Arial" w:hAnsi="Arial" w:cs="Arial"/>
        </w:rPr>
      </w:pPr>
    </w:p>
    <w:p w14:paraId="18585234" w14:textId="14C1890B" w:rsidR="00662F8A" w:rsidRPr="00662F8A" w:rsidRDefault="00C46E48" w:rsidP="00662F8A">
      <w:pPr>
        <w:spacing w:after="0" w:line="240" w:lineRule="auto"/>
        <w:rPr>
          <w:rFonts w:ascii="Arial" w:hAnsi="Arial" w:cs="Arial"/>
        </w:rPr>
      </w:pPr>
      <w:r>
        <w:rPr>
          <w:rFonts w:ascii="Arial" w:hAnsi="Arial" w:cs="Arial"/>
        </w:rPr>
        <w:t xml:space="preserve">Dr </w:t>
      </w:r>
      <w:r w:rsidR="00662F8A" w:rsidRPr="00662F8A">
        <w:rPr>
          <w:rFonts w:ascii="Arial" w:hAnsi="Arial" w:cs="Arial"/>
        </w:rPr>
        <w:t xml:space="preserve">David </w:t>
      </w:r>
      <w:proofErr w:type="spellStart"/>
      <w:r w:rsidR="00662F8A" w:rsidRPr="00662F8A">
        <w:rPr>
          <w:rFonts w:ascii="Arial" w:hAnsi="Arial" w:cs="Arial"/>
        </w:rPr>
        <w:t>Weinkove</w:t>
      </w:r>
      <w:proofErr w:type="spellEnd"/>
      <w:r w:rsidR="00662F8A">
        <w:rPr>
          <w:rFonts w:ascii="Arial" w:hAnsi="Arial" w:cs="Arial"/>
        </w:rPr>
        <w:t xml:space="preserve">, </w:t>
      </w:r>
      <w:r w:rsidR="00662F8A" w:rsidRPr="00662F8A">
        <w:rPr>
          <w:rFonts w:ascii="Arial" w:hAnsi="Arial" w:cs="Arial"/>
        </w:rPr>
        <w:t>Durham University</w:t>
      </w:r>
      <w:r w:rsidR="00662F8A">
        <w:rPr>
          <w:rFonts w:ascii="Arial" w:hAnsi="Arial" w:cs="Arial"/>
        </w:rPr>
        <w:t xml:space="preserve"> (Chair)</w:t>
      </w:r>
    </w:p>
    <w:p w14:paraId="0F564F7D" w14:textId="77C51EB6" w:rsidR="00662F8A" w:rsidRDefault="00C46E48" w:rsidP="00662F8A">
      <w:pPr>
        <w:spacing w:after="0" w:line="240" w:lineRule="auto"/>
        <w:rPr>
          <w:rFonts w:ascii="Arial" w:hAnsi="Arial" w:cs="Arial"/>
        </w:rPr>
      </w:pPr>
      <w:r>
        <w:rPr>
          <w:rFonts w:ascii="Arial" w:hAnsi="Arial" w:cs="Arial"/>
        </w:rPr>
        <w:t xml:space="preserve">Dr </w:t>
      </w:r>
      <w:r w:rsidR="00662F8A" w:rsidRPr="00662F8A">
        <w:rPr>
          <w:rFonts w:ascii="Arial" w:hAnsi="Arial" w:cs="Arial"/>
        </w:rPr>
        <w:t>Paul Morga</w:t>
      </w:r>
      <w:r>
        <w:rPr>
          <w:rFonts w:ascii="Arial" w:hAnsi="Arial" w:cs="Arial"/>
        </w:rPr>
        <w:t>n</w:t>
      </w:r>
      <w:r w:rsidR="00227D27">
        <w:rPr>
          <w:rFonts w:ascii="Arial" w:hAnsi="Arial" w:cs="Arial"/>
        </w:rPr>
        <w:t>,</w:t>
      </w:r>
      <w:r>
        <w:rPr>
          <w:rFonts w:ascii="Arial" w:hAnsi="Arial" w:cs="Arial"/>
        </w:rPr>
        <w:t xml:space="preserve"> </w:t>
      </w:r>
      <w:r w:rsidR="00662F8A" w:rsidRPr="00662F8A">
        <w:rPr>
          <w:rFonts w:ascii="Arial" w:hAnsi="Arial" w:cs="Arial"/>
        </w:rPr>
        <w:t>Manchester Metropolitan University</w:t>
      </w:r>
      <w:r>
        <w:rPr>
          <w:rFonts w:ascii="Arial" w:hAnsi="Arial" w:cs="Arial"/>
        </w:rPr>
        <w:t xml:space="preserve"> (</w:t>
      </w:r>
      <w:r w:rsidR="00227D27">
        <w:rPr>
          <w:rFonts w:ascii="Arial" w:hAnsi="Arial" w:cs="Arial"/>
        </w:rPr>
        <w:t>Hon. Secretary</w:t>
      </w:r>
      <w:r>
        <w:rPr>
          <w:rFonts w:ascii="Arial" w:hAnsi="Arial" w:cs="Arial"/>
        </w:rPr>
        <w:t>)</w:t>
      </w:r>
    </w:p>
    <w:p w14:paraId="5207E56B" w14:textId="0B026E1D" w:rsidR="00227D27" w:rsidRPr="00662F8A" w:rsidRDefault="00227D27" w:rsidP="00227D27">
      <w:pPr>
        <w:spacing w:after="0" w:line="240" w:lineRule="auto"/>
        <w:rPr>
          <w:rFonts w:ascii="Arial" w:hAnsi="Arial" w:cs="Arial"/>
        </w:rPr>
      </w:pPr>
      <w:r>
        <w:rPr>
          <w:rFonts w:ascii="Arial" w:hAnsi="Arial" w:cs="Arial"/>
        </w:rPr>
        <w:t xml:space="preserve">Dr </w:t>
      </w:r>
      <w:r w:rsidRPr="00662F8A">
        <w:rPr>
          <w:rFonts w:ascii="Arial" w:hAnsi="Arial" w:cs="Arial"/>
        </w:rPr>
        <w:t>Neil Martin</w:t>
      </w:r>
      <w:r>
        <w:rPr>
          <w:rFonts w:ascii="Arial" w:hAnsi="Arial" w:cs="Arial"/>
        </w:rPr>
        <w:t>,</w:t>
      </w:r>
      <w:r w:rsidRPr="00662F8A">
        <w:rPr>
          <w:rFonts w:ascii="Arial" w:hAnsi="Arial" w:cs="Arial"/>
        </w:rPr>
        <w:tab/>
        <w:t>Loughborough University</w:t>
      </w:r>
      <w:r>
        <w:rPr>
          <w:rFonts w:ascii="Arial" w:hAnsi="Arial" w:cs="Arial"/>
        </w:rPr>
        <w:t xml:space="preserve"> (Hon. </w:t>
      </w:r>
      <w:r w:rsidR="00612EFB" w:rsidRPr="00612EFB">
        <w:rPr>
          <w:rFonts w:ascii="Arial" w:hAnsi="Arial" w:cs="Arial"/>
        </w:rPr>
        <w:t>Treasurer</w:t>
      </w:r>
      <w:r w:rsidR="00612EFB">
        <w:rPr>
          <w:rFonts w:ascii="Arial" w:hAnsi="Arial" w:cs="Arial"/>
        </w:rPr>
        <w:t>)</w:t>
      </w:r>
    </w:p>
    <w:p w14:paraId="3BE42C2A" w14:textId="529653DC" w:rsidR="00612EFB" w:rsidRPr="00662F8A" w:rsidRDefault="00612EFB" w:rsidP="00612EFB">
      <w:pPr>
        <w:spacing w:after="0" w:line="240" w:lineRule="auto"/>
        <w:rPr>
          <w:rFonts w:ascii="Arial" w:hAnsi="Arial" w:cs="Arial"/>
        </w:rPr>
      </w:pPr>
      <w:r>
        <w:rPr>
          <w:rFonts w:ascii="Arial" w:hAnsi="Arial" w:cs="Arial"/>
        </w:rPr>
        <w:t xml:space="preserve">Mr </w:t>
      </w:r>
      <w:r w:rsidRPr="00662F8A">
        <w:rPr>
          <w:rFonts w:ascii="Arial" w:hAnsi="Arial" w:cs="Arial"/>
        </w:rPr>
        <w:t>Adrian Cull</w:t>
      </w:r>
      <w:r>
        <w:rPr>
          <w:rFonts w:ascii="Arial" w:hAnsi="Arial" w:cs="Arial"/>
        </w:rPr>
        <w:t xml:space="preserve">, </w:t>
      </w:r>
      <w:r w:rsidRPr="00662F8A">
        <w:rPr>
          <w:rFonts w:ascii="Arial" w:hAnsi="Arial" w:cs="Arial"/>
        </w:rPr>
        <w:t>Live Forever Club</w:t>
      </w:r>
      <w:r>
        <w:rPr>
          <w:rFonts w:ascii="Arial" w:hAnsi="Arial" w:cs="Arial"/>
        </w:rPr>
        <w:t xml:space="preserve"> (</w:t>
      </w:r>
      <w:r w:rsidR="00A27F27" w:rsidRPr="00A27F27">
        <w:rPr>
          <w:rFonts w:ascii="Arial" w:hAnsi="Arial" w:cs="Arial"/>
        </w:rPr>
        <w:t>Communications Editor</w:t>
      </w:r>
      <w:r>
        <w:rPr>
          <w:rFonts w:ascii="Arial" w:hAnsi="Arial" w:cs="Arial"/>
        </w:rPr>
        <w:t>)</w:t>
      </w:r>
    </w:p>
    <w:p w14:paraId="7D342388" w14:textId="201EC84E" w:rsidR="00662F8A" w:rsidRPr="00662F8A" w:rsidRDefault="00227D27" w:rsidP="00662F8A">
      <w:pPr>
        <w:spacing w:after="0" w:line="240" w:lineRule="auto"/>
        <w:rPr>
          <w:rFonts w:ascii="Arial" w:hAnsi="Arial" w:cs="Arial"/>
        </w:rPr>
      </w:pPr>
      <w:r>
        <w:rPr>
          <w:rFonts w:ascii="Arial" w:hAnsi="Arial" w:cs="Arial"/>
        </w:rPr>
        <w:t xml:space="preserve">Dr </w:t>
      </w:r>
      <w:r w:rsidR="00662F8A" w:rsidRPr="00662F8A">
        <w:rPr>
          <w:rFonts w:ascii="Arial" w:hAnsi="Arial" w:cs="Arial"/>
        </w:rPr>
        <w:t>Marina Ezcurra</w:t>
      </w:r>
      <w:r>
        <w:rPr>
          <w:rFonts w:ascii="Arial" w:hAnsi="Arial" w:cs="Arial"/>
        </w:rPr>
        <w:t xml:space="preserve">, </w:t>
      </w:r>
      <w:r w:rsidR="00662F8A" w:rsidRPr="00662F8A">
        <w:rPr>
          <w:rFonts w:ascii="Arial" w:hAnsi="Arial" w:cs="Arial"/>
        </w:rPr>
        <w:t>University of Kent</w:t>
      </w:r>
    </w:p>
    <w:p w14:paraId="46679DBC" w14:textId="4E0EC469" w:rsidR="00A27F27" w:rsidRDefault="00A27F27" w:rsidP="00A27F27">
      <w:pPr>
        <w:spacing w:after="0" w:line="240" w:lineRule="auto"/>
        <w:rPr>
          <w:rFonts w:ascii="Arial" w:hAnsi="Arial" w:cs="Arial"/>
        </w:rPr>
      </w:pPr>
      <w:r>
        <w:rPr>
          <w:rFonts w:ascii="Arial" w:hAnsi="Arial" w:cs="Arial"/>
        </w:rPr>
        <w:t xml:space="preserve">Dr </w:t>
      </w:r>
      <w:r w:rsidRPr="00662F8A">
        <w:rPr>
          <w:rFonts w:ascii="Arial" w:hAnsi="Arial" w:cs="Arial"/>
        </w:rPr>
        <w:t>Cathy Slack</w:t>
      </w:r>
      <w:r>
        <w:rPr>
          <w:rFonts w:ascii="Arial" w:hAnsi="Arial" w:cs="Arial"/>
        </w:rPr>
        <w:t xml:space="preserve">, </w:t>
      </w:r>
      <w:r w:rsidRPr="00662F8A">
        <w:rPr>
          <w:rFonts w:ascii="Arial" w:hAnsi="Arial" w:cs="Arial"/>
        </w:rPr>
        <w:t>Aston University</w:t>
      </w:r>
    </w:p>
    <w:p w14:paraId="5231D8B3" w14:textId="58EA008F" w:rsidR="00662F8A" w:rsidRPr="00662F8A" w:rsidRDefault="00A27F27" w:rsidP="00662F8A">
      <w:pPr>
        <w:spacing w:after="0" w:line="240" w:lineRule="auto"/>
        <w:rPr>
          <w:rFonts w:ascii="Arial" w:hAnsi="Arial" w:cs="Arial"/>
        </w:rPr>
      </w:pPr>
      <w:r>
        <w:rPr>
          <w:rFonts w:ascii="Arial" w:hAnsi="Arial" w:cs="Arial"/>
        </w:rPr>
        <w:t xml:space="preserve">Dr </w:t>
      </w:r>
      <w:r w:rsidR="00662F8A" w:rsidRPr="00662F8A">
        <w:rPr>
          <w:rFonts w:ascii="Arial" w:hAnsi="Arial" w:cs="Arial"/>
        </w:rPr>
        <w:t>Bradley Elliott</w:t>
      </w:r>
      <w:r>
        <w:rPr>
          <w:rFonts w:ascii="Arial" w:hAnsi="Arial" w:cs="Arial"/>
        </w:rPr>
        <w:t xml:space="preserve">, </w:t>
      </w:r>
      <w:r w:rsidR="00662F8A" w:rsidRPr="00662F8A">
        <w:rPr>
          <w:rFonts w:ascii="Arial" w:hAnsi="Arial" w:cs="Arial"/>
        </w:rPr>
        <w:t>University of Westminster</w:t>
      </w:r>
    </w:p>
    <w:p w14:paraId="5938D024" w14:textId="6DFEF11B" w:rsidR="00662F8A" w:rsidRPr="00662F8A" w:rsidRDefault="00C179B5" w:rsidP="00662F8A">
      <w:pPr>
        <w:spacing w:after="0" w:line="240" w:lineRule="auto"/>
        <w:rPr>
          <w:rFonts w:ascii="Arial" w:hAnsi="Arial" w:cs="Arial"/>
        </w:rPr>
      </w:pPr>
      <w:r>
        <w:rPr>
          <w:rFonts w:ascii="Arial" w:hAnsi="Arial" w:cs="Arial"/>
        </w:rPr>
        <w:t xml:space="preserve">Dr </w:t>
      </w:r>
      <w:r w:rsidR="00662F8A" w:rsidRPr="00662F8A">
        <w:rPr>
          <w:rFonts w:ascii="Arial" w:hAnsi="Arial" w:cs="Arial"/>
        </w:rPr>
        <w:t>Ana-Mishel Spiroski</w:t>
      </w:r>
      <w:r>
        <w:rPr>
          <w:rFonts w:ascii="Arial" w:hAnsi="Arial" w:cs="Arial"/>
        </w:rPr>
        <w:t xml:space="preserve">, </w:t>
      </w:r>
      <w:r w:rsidR="00662F8A" w:rsidRPr="00662F8A">
        <w:rPr>
          <w:rFonts w:ascii="Arial" w:hAnsi="Arial" w:cs="Arial"/>
        </w:rPr>
        <w:t>University of Edinburgh</w:t>
      </w:r>
    </w:p>
    <w:p w14:paraId="7395C819" w14:textId="68567A94" w:rsidR="00662F8A" w:rsidRPr="00662F8A" w:rsidRDefault="00C179B5" w:rsidP="00662F8A">
      <w:pPr>
        <w:spacing w:after="0" w:line="240" w:lineRule="auto"/>
        <w:rPr>
          <w:rFonts w:ascii="Arial" w:hAnsi="Arial" w:cs="Arial"/>
        </w:rPr>
      </w:pPr>
      <w:r>
        <w:rPr>
          <w:rFonts w:ascii="Arial" w:hAnsi="Arial" w:cs="Arial"/>
        </w:rPr>
        <w:t xml:space="preserve">Dr </w:t>
      </w:r>
      <w:r w:rsidR="00662F8A" w:rsidRPr="00662F8A">
        <w:rPr>
          <w:rFonts w:ascii="Arial" w:hAnsi="Arial" w:cs="Arial"/>
        </w:rPr>
        <w:t>Ira Milosevic</w:t>
      </w:r>
      <w:r>
        <w:rPr>
          <w:rFonts w:ascii="Arial" w:hAnsi="Arial" w:cs="Arial"/>
        </w:rPr>
        <w:t xml:space="preserve">, </w:t>
      </w:r>
      <w:r w:rsidR="00662F8A" w:rsidRPr="00662F8A">
        <w:rPr>
          <w:rFonts w:ascii="Arial" w:hAnsi="Arial" w:cs="Arial"/>
        </w:rPr>
        <w:t xml:space="preserve">University of Oxford </w:t>
      </w:r>
    </w:p>
    <w:p w14:paraId="542A4AD0" w14:textId="78A3CD06" w:rsidR="00662F8A" w:rsidRPr="00662F8A" w:rsidRDefault="008E553F" w:rsidP="00662F8A">
      <w:pPr>
        <w:spacing w:after="0" w:line="240" w:lineRule="auto"/>
        <w:rPr>
          <w:rFonts w:ascii="Arial" w:hAnsi="Arial" w:cs="Arial"/>
        </w:rPr>
      </w:pPr>
      <w:r>
        <w:rPr>
          <w:rFonts w:ascii="Arial" w:hAnsi="Arial" w:cs="Arial"/>
        </w:rPr>
        <w:t xml:space="preserve">Mr </w:t>
      </w:r>
      <w:r w:rsidR="00662F8A" w:rsidRPr="00662F8A">
        <w:rPr>
          <w:rFonts w:ascii="Arial" w:hAnsi="Arial" w:cs="Arial"/>
        </w:rPr>
        <w:t>Jed Lye</w:t>
      </w:r>
      <w:r>
        <w:rPr>
          <w:rFonts w:ascii="Arial" w:hAnsi="Arial" w:cs="Arial"/>
        </w:rPr>
        <w:t xml:space="preserve">, </w:t>
      </w:r>
      <w:r w:rsidR="00662F8A" w:rsidRPr="00662F8A">
        <w:rPr>
          <w:rFonts w:ascii="Arial" w:hAnsi="Arial" w:cs="Arial"/>
        </w:rPr>
        <w:t>University of Southampton</w:t>
      </w:r>
    </w:p>
    <w:p w14:paraId="7584DE68" w14:textId="697B13B1" w:rsidR="00662F8A" w:rsidRPr="00662F8A" w:rsidRDefault="00406E91" w:rsidP="00662F8A">
      <w:pPr>
        <w:spacing w:after="0" w:line="240" w:lineRule="auto"/>
        <w:rPr>
          <w:rFonts w:ascii="Arial" w:hAnsi="Arial" w:cs="Arial"/>
        </w:rPr>
      </w:pPr>
      <w:r>
        <w:rPr>
          <w:rFonts w:ascii="Arial" w:hAnsi="Arial" w:cs="Arial"/>
        </w:rPr>
        <w:t xml:space="preserve">Dr </w:t>
      </w:r>
      <w:r w:rsidR="00662F8A" w:rsidRPr="00662F8A">
        <w:rPr>
          <w:rFonts w:ascii="Arial" w:hAnsi="Arial" w:cs="Arial"/>
        </w:rPr>
        <w:t>Niharika Dugga</w:t>
      </w:r>
      <w:r>
        <w:rPr>
          <w:rFonts w:ascii="Arial" w:hAnsi="Arial" w:cs="Arial"/>
        </w:rPr>
        <w:t xml:space="preserve">l, </w:t>
      </w:r>
      <w:r w:rsidR="00662F8A" w:rsidRPr="00662F8A">
        <w:rPr>
          <w:rFonts w:ascii="Arial" w:hAnsi="Arial" w:cs="Arial"/>
        </w:rPr>
        <w:t>University of Birmingham</w:t>
      </w:r>
    </w:p>
    <w:p w14:paraId="05553B9D" w14:textId="73DF9BF7" w:rsidR="00662F8A" w:rsidRPr="00662F8A" w:rsidRDefault="00406E91" w:rsidP="00662F8A">
      <w:pPr>
        <w:spacing w:after="0" w:line="240" w:lineRule="auto"/>
        <w:rPr>
          <w:rFonts w:ascii="Arial" w:hAnsi="Arial" w:cs="Arial"/>
        </w:rPr>
      </w:pPr>
      <w:r>
        <w:rPr>
          <w:rFonts w:ascii="Arial" w:hAnsi="Arial" w:cs="Arial"/>
        </w:rPr>
        <w:t xml:space="preserve">Ms </w:t>
      </w:r>
      <w:r w:rsidR="00662F8A" w:rsidRPr="00662F8A">
        <w:rPr>
          <w:rFonts w:ascii="Arial" w:hAnsi="Arial" w:cs="Arial"/>
        </w:rPr>
        <w:t>Tina Woods</w:t>
      </w:r>
      <w:r>
        <w:rPr>
          <w:rFonts w:ascii="Arial" w:hAnsi="Arial" w:cs="Arial"/>
        </w:rPr>
        <w:t xml:space="preserve">, </w:t>
      </w:r>
      <w:r w:rsidR="00662F8A" w:rsidRPr="00662F8A">
        <w:rPr>
          <w:rFonts w:ascii="Arial" w:hAnsi="Arial" w:cs="Arial"/>
        </w:rPr>
        <w:t>Collider Health</w:t>
      </w:r>
    </w:p>
    <w:p w14:paraId="55A0F48D" w14:textId="77777777" w:rsidR="00961873" w:rsidRPr="00961873" w:rsidRDefault="00961873" w:rsidP="00961873">
      <w:pPr>
        <w:spacing w:after="0" w:line="240" w:lineRule="auto"/>
        <w:rPr>
          <w:rFonts w:ascii="Arial" w:hAnsi="Arial" w:cs="Arial"/>
        </w:rPr>
      </w:pPr>
    </w:p>
    <w:p w14:paraId="55A0F48E" w14:textId="6F72C5A8" w:rsidR="00961873" w:rsidRPr="00961873" w:rsidRDefault="00961873" w:rsidP="00961873">
      <w:pPr>
        <w:spacing w:after="0" w:line="240" w:lineRule="auto"/>
        <w:rPr>
          <w:rFonts w:ascii="Arial" w:hAnsi="Arial" w:cs="Arial"/>
        </w:rPr>
      </w:pPr>
      <w:r w:rsidRPr="00961873">
        <w:rPr>
          <w:rFonts w:ascii="Arial" w:hAnsi="Arial" w:cs="Arial"/>
          <w:b/>
        </w:rPr>
        <w:t>B</w:t>
      </w:r>
      <w:r w:rsidR="00AE55F7">
        <w:rPr>
          <w:rFonts w:ascii="Arial" w:hAnsi="Arial" w:cs="Arial"/>
          <w:b/>
        </w:rPr>
        <w:t>SR</w:t>
      </w:r>
      <w:r w:rsidRPr="00961873">
        <w:rPr>
          <w:rFonts w:ascii="Arial" w:hAnsi="Arial" w:cs="Arial"/>
          <w:b/>
        </w:rPr>
        <w:t xml:space="preserve">A Scientific Advisory panel </w:t>
      </w:r>
    </w:p>
    <w:p w14:paraId="55A0F48F" w14:textId="77777777" w:rsidR="008A54E4" w:rsidRDefault="008A54E4" w:rsidP="00961873">
      <w:pPr>
        <w:spacing w:after="0" w:line="240" w:lineRule="auto"/>
        <w:rPr>
          <w:rFonts w:ascii="Arial" w:hAnsi="Arial" w:cs="Arial"/>
        </w:rPr>
      </w:pPr>
    </w:p>
    <w:p w14:paraId="069AE9DE" w14:textId="77777777" w:rsidR="000343EC" w:rsidRPr="000343EC" w:rsidRDefault="000343EC" w:rsidP="000343EC">
      <w:pPr>
        <w:spacing w:after="0" w:line="240" w:lineRule="auto"/>
        <w:rPr>
          <w:rFonts w:ascii="Arial" w:hAnsi="Arial" w:cs="Arial"/>
        </w:rPr>
      </w:pPr>
      <w:r w:rsidRPr="000343EC">
        <w:rPr>
          <w:rFonts w:ascii="Arial" w:hAnsi="Arial" w:cs="Arial"/>
        </w:rPr>
        <w:t xml:space="preserve">Professor </w:t>
      </w:r>
      <w:proofErr w:type="spellStart"/>
      <w:r w:rsidRPr="000343EC">
        <w:rPr>
          <w:rFonts w:ascii="Arial" w:hAnsi="Arial" w:cs="Arial"/>
        </w:rPr>
        <w:t>Professor</w:t>
      </w:r>
      <w:proofErr w:type="spellEnd"/>
      <w:r w:rsidRPr="000343EC">
        <w:rPr>
          <w:rFonts w:ascii="Arial" w:hAnsi="Arial" w:cs="Arial"/>
        </w:rPr>
        <w:t xml:space="preserve"> Anne McArdle (Chair)</w:t>
      </w:r>
    </w:p>
    <w:p w14:paraId="15C7194C" w14:textId="77777777" w:rsidR="000343EC" w:rsidRPr="000343EC" w:rsidRDefault="000343EC" w:rsidP="000343EC">
      <w:pPr>
        <w:spacing w:after="0" w:line="240" w:lineRule="auto"/>
        <w:rPr>
          <w:rFonts w:ascii="Arial" w:hAnsi="Arial" w:cs="Arial"/>
        </w:rPr>
      </w:pPr>
      <w:r w:rsidRPr="000343EC">
        <w:rPr>
          <w:rFonts w:ascii="Arial" w:hAnsi="Arial" w:cs="Arial"/>
        </w:rPr>
        <w:t xml:space="preserve">Professor Susan </w:t>
      </w:r>
      <w:proofErr w:type="spellStart"/>
      <w:r w:rsidRPr="000343EC">
        <w:rPr>
          <w:rFonts w:ascii="Arial" w:hAnsi="Arial" w:cs="Arial"/>
        </w:rPr>
        <w:t>Ozanne</w:t>
      </w:r>
      <w:proofErr w:type="spellEnd"/>
    </w:p>
    <w:p w14:paraId="122245CA" w14:textId="77777777" w:rsidR="000343EC" w:rsidRPr="000343EC" w:rsidRDefault="000343EC" w:rsidP="000343EC">
      <w:pPr>
        <w:spacing w:after="0" w:line="240" w:lineRule="auto"/>
        <w:rPr>
          <w:rFonts w:ascii="Arial" w:hAnsi="Arial" w:cs="Arial"/>
        </w:rPr>
      </w:pPr>
      <w:r w:rsidRPr="000343EC">
        <w:rPr>
          <w:rFonts w:ascii="Arial" w:hAnsi="Arial" w:cs="Arial"/>
        </w:rPr>
        <w:t>Professor Graeme Close</w:t>
      </w:r>
    </w:p>
    <w:p w14:paraId="47DC0D4E" w14:textId="77777777" w:rsidR="000343EC" w:rsidRPr="000343EC" w:rsidRDefault="000343EC" w:rsidP="000343EC">
      <w:pPr>
        <w:spacing w:after="0" w:line="240" w:lineRule="auto"/>
        <w:rPr>
          <w:rFonts w:ascii="Arial" w:hAnsi="Arial" w:cs="Arial"/>
        </w:rPr>
      </w:pPr>
      <w:r w:rsidRPr="000343EC">
        <w:rPr>
          <w:rFonts w:ascii="Arial" w:hAnsi="Arial" w:cs="Arial"/>
        </w:rPr>
        <w:t>Professor Richard Aspinall</w:t>
      </w:r>
    </w:p>
    <w:p w14:paraId="55A0F498" w14:textId="2F04C0D9" w:rsidR="008A54E4" w:rsidRDefault="000343EC" w:rsidP="00961873">
      <w:pPr>
        <w:spacing w:after="0" w:line="240" w:lineRule="auto"/>
        <w:rPr>
          <w:rFonts w:ascii="Arial" w:hAnsi="Arial" w:cs="Arial"/>
        </w:rPr>
      </w:pPr>
      <w:r w:rsidRPr="000343EC">
        <w:rPr>
          <w:rFonts w:ascii="Arial" w:hAnsi="Arial" w:cs="Arial"/>
        </w:rPr>
        <w:t>Ms. Sue Armstrong</w:t>
      </w:r>
    </w:p>
    <w:p w14:paraId="6467068B" w14:textId="77777777" w:rsidR="006E1402" w:rsidRDefault="006E1402" w:rsidP="00961873">
      <w:pPr>
        <w:spacing w:after="0" w:line="240" w:lineRule="auto"/>
        <w:rPr>
          <w:rFonts w:ascii="Arial" w:hAnsi="Arial" w:cs="Arial"/>
        </w:rPr>
      </w:pPr>
    </w:p>
    <w:p w14:paraId="55A0F499" w14:textId="77777777" w:rsidR="00961873" w:rsidRPr="00D74DC3" w:rsidRDefault="00D74DC3" w:rsidP="00961873">
      <w:pPr>
        <w:spacing w:after="0" w:line="240" w:lineRule="auto"/>
        <w:rPr>
          <w:rFonts w:ascii="Arial" w:hAnsi="Arial" w:cs="Arial"/>
          <w:b/>
        </w:rPr>
      </w:pPr>
      <w:r w:rsidRPr="00D74DC3">
        <w:rPr>
          <w:rFonts w:ascii="Arial" w:hAnsi="Arial" w:cs="Arial"/>
          <w:b/>
        </w:rPr>
        <w:t>Introduction</w:t>
      </w:r>
    </w:p>
    <w:p w14:paraId="55A0F49A" w14:textId="77777777" w:rsidR="00D74DC3" w:rsidRDefault="00D74DC3" w:rsidP="00961873">
      <w:pPr>
        <w:spacing w:after="0" w:line="240" w:lineRule="auto"/>
        <w:rPr>
          <w:rFonts w:ascii="Arial" w:hAnsi="Arial" w:cs="Arial"/>
        </w:rPr>
      </w:pPr>
    </w:p>
    <w:p w14:paraId="55A0F49B" w14:textId="3141E8B6" w:rsidR="00012416" w:rsidRDefault="00D74DC3" w:rsidP="00D74DC3">
      <w:pPr>
        <w:spacing w:after="0" w:line="240" w:lineRule="auto"/>
        <w:jc w:val="both"/>
        <w:rPr>
          <w:rFonts w:ascii="Arial" w:hAnsi="Arial" w:cs="Arial"/>
        </w:rPr>
      </w:pPr>
      <w:r>
        <w:rPr>
          <w:rFonts w:ascii="Arial" w:hAnsi="Arial" w:cs="Arial"/>
        </w:rPr>
        <w:t>All grant applications submitted to B</w:t>
      </w:r>
      <w:r w:rsidR="00AE55F7">
        <w:rPr>
          <w:rFonts w:ascii="Arial" w:hAnsi="Arial" w:cs="Arial"/>
        </w:rPr>
        <w:t>SR</w:t>
      </w:r>
      <w:r>
        <w:rPr>
          <w:rFonts w:ascii="Arial" w:hAnsi="Arial" w:cs="Arial"/>
        </w:rPr>
        <w:t xml:space="preserve">A undergo peer review according to the AMRC Principles of Peer review guidelines. </w:t>
      </w:r>
      <w:r w:rsidR="00012416">
        <w:rPr>
          <w:rFonts w:ascii="Arial" w:hAnsi="Arial" w:cs="Arial"/>
        </w:rPr>
        <w:t xml:space="preserve">Our peer review policies ensure that peer review is robust, balanced, accountable and impartial. Peer review processes are transparent and outlined below, and names of the Scientific Advisory panel and other </w:t>
      </w:r>
      <w:r w:rsidR="00B33C57">
        <w:rPr>
          <w:rFonts w:ascii="Arial" w:hAnsi="Arial" w:cs="Arial"/>
        </w:rPr>
        <w:t>decision-making</w:t>
      </w:r>
      <w:r w:rsidR="00012416">
        <w:rPr>
          <w:rFonts w:ascii="Arial" w:hAnsi="Arial" w:cs="Arial"/>
        </w:rPr>
        <w:t xml:space="preserve"> entities are given above. We aim to provide peer review and feedback in a timely and efficient manner. </w:t>
      </w:r>
    </w:p>
    <w:p w14:paraId="55A0F49C" w14:textId="77777777" w:rsidR="00012416" w:rsidRDefault="00012416" w:rsidP="00D74DC3">
      <w:pPr>
        <w:spacing w:after="0" w:line="240" w:lineRule="auto"/>
        <w:jc w:val="both"/>
        <w:rPr>
          <w:rFonts w:ascii="Arial" w:hAnsi="Arial" w:cs="Arial"/>
        </w:rPr>
      </w:pPr>
    </w:p>
    <w:p w14:paraId="55A0F49D" w14:textId="6D1134EB" w:rsidR="00012416" w:rsidRPr="00C36476" w:rsidRDefault="00C36476" w:rsidP="00D74DC3">
      <w:pPr>
        <w:spacing w:after="0" w:line="240" w:lineRule="auto"/>
        <w:jc w:val="both"/>
        <w:rPr>
          <w:rFonts w:ascii="Arial" w:hAnsi="Arial" w:cs="Arial"/>
          <w:b/>
        </w:rPr>
      </w:pPr>
      <w:r w:rsidRPr="00C36476">
        <w:rPr>
          <w:rFonts w:ascii="Arial" w:hAnsi="Arial" w:cs="Arial"/>
          <w:b/>
        </w:rPr>
        <w:t>B</w:t>
      </w:r>
      <w:r w:rsidR="00AE55F7">
        <w:rPr>
          <w:rFonts w:ascii="Arial" w:hAnsi="Arial" w:cs="Arial"/>
          <w:b/>
        </w:rPr>
        <w:t>SR</w:t>
      </w:r>
      <w:r w:rsidRPr="00C36476">
        <w:rPr>
          <w:rFonts w:ascii="Arial" w:hAnsi="Arial" w:cs="Arial"/>
          <w:b/>
        </w:rPr>
        <w:t xml:space="preserve">A </w:t>
      </w:r>
      <w:r w:rsidR="00012416" w:rsidRPr="00C36476">
        <w:rPr>
          <w:rFonts w:ascii="Arial" w:hAnsi="Arial" w:cs="Arial"/>
          <w:b/>
        </w:rPr>
        <w:t>Peer review process</w:t>
      </w:r>
    </w:p>
    <w:p w14:paraId="55A0F49E" w14:textId="77777777" w:rsidR="00012416" w:rsidRDefault="00012416" w:rsidP="00D74DC3">
      <w:pPr>
        <w:spacing w:after="0" w:line="240" w:lineRule="auto"/>
        <w:jc w:val="both"/>
        <w:rPr>
          <w:rFonts w:ascii="Arial" w:hAnsi="Arial" w:cs="Arial"/>
        </w:rPr>
      </w:pPr>
    </w:p>
    <w:p w14:paraId="55A0F49F" w14:textId="48280F6F" w:rsidR="00D74DC3" w:rsidRDefault="00D74DC3" w:rsidP="00D74DC3">
      <w:pPr>
        <w:spacing w:after="0" w:line="240" w:lineRule="auto"/>
        <w:jc w:val="both"/>
        <w:rPr>
          <w:rFonts w:ascii="Arial" w:hAnsi="Arial" w:cs="Arial"/>
        </w:rPr>
      </w:pPr>
      <w:r>
        <w:rPr>
          <w:rFonts w:ascii="Arial" w:hAnsi="Arial" w:cs="Arial"/>
        </w:rPr>
        <w:t>The B</w:t>
      </w:r>
      <w:r w:rsidR="00AE55F7">
        <w:rPr>
          <w:rFonts w:ascii="Arial" w:hAnsi="Arial" w:cs="Arial"/>
        </w:rPr>
        <w:t>SR</w:t>
      </w:r>
      <w:r>
        <w:rPr>
          <w:rFonts w:ascii="Arial" w:hAnsi="Arial" w:cs="Arial"/>
        </w:rPr>
        <w:t xml:space="preserve">A’s peer review processes </w:t>
      </w:r>
      <w:r w:rsidR="00012416">
        <w:rPr>
          <w:rFonts w:ascii="Arial" w:hAnsi="Arial" w:cs="Arial"/>
        </w:rPr>
        <w:t>are as follows</w:t>
      </w:r>
      <w:r>
        <w:rPr>
          <w:rFonts w:ascii="Arial" w:hAnsi="Arial" w:cs="Arial"/>
        </w:rPr>
        <w:t>:</w:t>
      </w:r>
    </w:p>
    <w:p w14:paraId="55A0F4A1" w14:textId="035CDD3C" w:rsidR="00A2623C" w:rsidRDefault="00A2623C" w:rsidP="00A2623C">
      <w:pPr>
        <w:pStyle w:val="ListParagraph"/>
        <w:numPr>
          <w:ilvl w:val="0"/>
          <w:numId w:val="1"/>
        </w:numPr>
        <w:spacing w:after="0" w:line="240" w:lineRule="auto"/>
        <w:rPr>
          <w:rFonts w:ascii="Arial" w:hAnsi="Arial" w:cs="Arial"/>
        </w:rPr>
      </w:pPr>
      <w:r>
        <w:rPr>
          <w:rFonts w:ascii="Arial" w:hAnsi="Arial" w:cs="Arial"/>
        </w:rPr>
        <w:t>Applications will be triaged for eligibility by the B</w:t>
      </w:r>
      <w:r w:rsidR="00AE55F7">
        <w:rPr>
          <w:rFonts w:ascii="Arial" w:hAnsi="Arial" w:cs="Arial"/>
        </w:rPr>
        <w:t>SR</w:t>
      </w:r>
      <w:r>
        <w:rPr>
          <w:rFonts w:ascii="Arial" w:hAnsi="Arial" w:cs="Arial"/>
        </w:rPr>
        <w:t xml:space="preserve">A </w:t>
      </w:r>
      <w:r w:rsidR="00AE55F7">
        <w:rPr>
          <w:rFonts w:ascii="Arial" w:hAnsi="Arial" w:cs="Arial"/>
        </w:rPr>
        <w:t>trustees</w:t>
      </w:r>
      <w:r>
        <w:rPr>
          <w:rFonts w:ascii="Arial" w:hAnsi="Arial" w:cs="Arial"/>
        </w:rPr>
        <w:t xml:space="preserve"> according to</w:t>
      </w:r>
      <w:r w:rsidR="00D1693D">
        <w:rPr>
          <w:rFonts w:ascii="Arial" w:hAnsi="Arial" w:cs="Arial"/>
        </w:rPr>
        <w:t xml:space="preserve"> the guidance for each respective award</w:t>
      </w:r>
      <w:r w:rsidR="00415C2C">
        <w:rPr>
          <w:rFonts w:ascii="Arial" w:hAnsi="Arial" w:cs="Arial"/>
        </w:rPr>
        <w:t xml:space="preserve"> and our </w:t>
      </w:r>
      <w:hyperlink r:id="rId11" w:history="1">
        <w:r w:rsidR="00415C2C" w:rsidRPr="00415C2C">
          <w:rPr>
            <w:rStyle w:val="Hyperlink"/>
            <w:rFonts w:ascii="Arial" w:hAnsi="Arial" w:cs="Arial"/>
          </w:rPr>
          <w:t>Research Strategy</w:t>
        </w:r>
      </w:hyperlink>
      <w:r>
        <w:rPr>
          <w:rFonts w:ascii="Arial" w:hAnsi="Arial" w:cs="Arial"/>
        </w:rPr>
        <w:t>.</w:t>
      </w:r>
    </w:p>
    <w:p w14:paraId="3CC8F6D3" w14:textId="0A12D246" w:rsidR="00B33C57" w:rsidRDefault="00B33C57" w:rsidP="00B33C57">
      <w:pPr>
        <w:pStyle w:val="ListParagraph"/>
        <w:numPr>
          <w:ilvl w:val="0"/>
          <w:numId w:val="1"/>
        </w:numPr>
        <w:spacing w:after="0" w:line="240" w:lineRule="auto"/>
        <w:rPr>
          <w:rFonts w:ascii="Arial" w:hAnsi="Arial" w:cs="Arial"/>
        </w:rPr>
      </w:pPr>
      <w:r>
        <w:rPr>
          <w:rFonts w:ascii="Arial" w:hAnsi="Arial" w:cs="Arial"/>
        </w:rPr>
        <w:t>Depending on their nature, applications will subsequently be assessed as follows:</w:t>
      </w:r>
    </w:p>
    <w:p w14:paraId="4305B533" w14:textId="46DA050B" w:rsidR="00B33C57" w:rsidRPr="00B33C57" w:rsidRDefault="00A2623C" w:rsidP="00B33C57">
      <w:pPr>
        <w:pStyle w:val="ListParagraph"/>
        <w:numPr>
          <w:ilvl w:val="7"/>
          <w:numId w:val="1"/>
        </w:numPr>
        <w:spacing w:after="0" w:line="240" w:lineRule="auto"/>
        <w:rPr>
          <w:rFonts w:ascii="Arial" w:hAnsi="Arial" w:cs="Arial"/>
        </w:rPr>
      </w:pPr>
      <w:r w:rsidRPr="00B33C57">
        <w:rPr>
          <w:rFonts w:ascii="Arial" w:hAnsi="Arial" w:cs="Arial"/>
        </w:rPr>
        <w:t>Proposals</w:t>
      </w:r>
      <w:r w:rsidR="00AE55F7" w:rsidRPr="00B33C57">
        <w:rPr>
          <w:rFonts w:ascii="Arial" w:hAnsi="Arial" w:cs="Arial"/>
        </w:rPr>
        <w:t xml:space="preserve"> requesting in excess</w:t>
      </w:r>
      <w:r w:rsidR="00811930" w:rsidRPr="00B33C57">
        <w:rPr>
          <w:rFonts w:ascii="Arial" w:hAnsi="Arial" w:cs="Arial"/>
        </w:rPr>
        <w:t xml:space="preserve"> </w:t>
      </w:r>
      <w:r w:rsidR="00AE55F7" w:rsidRPr="00B33C57">
        <w:rPr>
          <w:rFonts w:ascii="Arial" w:hAnsi="Arial" w:cs="Arial"/>
        </w:rPr>
        <w:t>of £2000</w:t>
      </w:r>
      <w:r w:rsidRPr="00B33C57">
        <w:rPr>
          <w:rFonts w:ascii="Arial" w:hAnsi="Arial" w:cs="Arial"/>
        </w:rPr>
        <w:t xml:space="preserve"> will be assessed by a minimum of 2 external peer reviewers</w:t>
      </w:r>
      <w:r w:rsidR="00EE561E" w:rsidRPr="00B33C57">
        <w:rPr>
          <w:rFonts w:ascii="Arial" w:hAnsi="Arial" w:cs="Arial"/>
        </w:rPr>
        <w:t>.</w:t>
      </w:r>
    </w:p>
    <w:p w14:paraId="55A0F4A3" w14:textId="0EA035AF" w:rsidR="00A2623C" w:rsidRPr="00B33C57" w:rsidRDefault="00A2623C" w:rsidP="00B33C57">
      <w:pPr>
        <w:pStyle w:val="ListParagraph"/>
        <w:numPr>
          <w:ilvl w:val="7"/>
          <w:numId w:val="1"/>
        </w:numPr>
        <w:spacing w:after="0" w:line="240" w:lineRule="auto"/>
        <w:rPr>
          <w:rFonts w:ascii="Arial" w:hAnsi="Arial" w:cs="Arial"/>
        </w:rPr>
      </w:pPr>
      <w:r w:rsidRPr="00B33C57">
        <w:rPr>
          <w:rFonts w:ascii="Arial" w:hAnsi="Arial" w:cs="Arial"/>
        </w:rPr>
        <w:t xml:space="preserve">Peer reviews will be collated and discussed by the Scientific Advisory </w:t>
      </w:r>
      <w:r w:rsidR="00811930" w:rsidRPr="00B33C57">
        <w:rPr>
          <w:rFonts w:ascii="Arial" w:hAnsi="Arial" w:cs="Arial"/>
        </w:rPr>
        <w:t>p</w:t>
      </w:r>
      <w:r w:rsidRPr="00B33C57">
        <w:rPr>
          <w:rFonts w:ascii="Arial" w:hAnsi="Arial" w:cs="Arial"/>
        </w:rPr>
        <w:t>anel</w:t>
      </w:r>
      <w:r w:rsidR="00EE561E" w:rsidRPr="00B33C57">
        <w:rPr>
          <w:rFonts w:ascii="Arial" w:hAnsi="Arial" w:cs="Arial"/>
        </w:rPr>
        <w:t xml:space="preserve"> at their annual meeting</w:t>
      </w:r>
      <w:r w:rsidRPr="00B33C57">
        <w:rPr>
          <w:rFonts w:ascii="Arial" w:hAnsi="Arial" w:cs="Arial"/>
        </w:rPr>
        <w:t>.</w:t>
      </w:r>
    </w:p>
    <w:p w14:paraId="55A0F4A4" w14:textId="028C875D" w:rsidR="00A2623C" w:rsidRPr="00B33C57" w:rsidRDefault="00EE561E" w:rsidP="00B33C57">
      <w:pPr>
        <w:pStyle w:val="ListParagraph"/>
        <w:numPr>
          <w:ilvl w:val="0"/>
          <w:numId w:val="1"/>
        </w:numPr>
        <w:spacing w:after="0" w:line="240" w:lineRule="auto"/>
        <w:rPr>
          <w:rFonts w:ascii="Arial" w:hAnsi="Arial" w:cs="Arial"/>
        </w:rPr>
      </w:pPr>
      <w:r w:rsidRPr="00B33C57">
        <w:rPr>
          <w:rFonts w:ascii="Arial" w:hAnsi="Arial" w:cs="Arial"/>
        </w:rPr>
        <w:t xml:space="preserve">Trustees will receive the report of the Scientific Advisory </w:t>
      </w:r>
      <w:r w:rsidR="00811930" w:rsidRPr="00B33C57">
        <w:rPr>
          <w:rFonts w:ascii="Arial" w:hAnsi="Arial" w:cs="Arial"/>
        </w:rPr>
        <w:t xml:space="preserve">Panel </w:t>
      </w:r>
      <w:r w:rsidRPr="00B33C57">
        <w:rPr>
          <w:rFonts w:ascii="Arial" w:hAnsi="Arial" w:cs="Arial"/>
        </w:rPr>
        <w:t>for that funding round. Proposals will be discussed by trustees. The chair of the Scientific Advisory Panel will be invited to attend this meeting.</w:t>
      </w:r>
    </w:p>
    <w:p w14:paraId="55A0F4A5" w14:textId="3168C3ED" w:rsidR="00A2623C" w:rsidRPr="00415CBC" w:rsidRDefault="00415CBC" w:rsidP="00415CBC">
      <w:pPr>
        <w:pStyle w:val="ListParagraph"/>
        <w:numPr>
          <w:ilvl w:val="0"/>
          <w:numId w:val="1"/>
        </w:numPr>
        <w:rPr>
          <w:rFonts w:ascii="Arial" w:hAnsi="Arial" w:cs="Arial"/>
        </w:rPr>
      </w:pPr>
      <w:r w:rsidRPr="00415CBC">
        <w:rPr>
          <w:rFonts w:ascii="Arial" w:hAnsi="Arial" w:cs="Arial"/>
        </w:rPr>
        <w:t>In the event of a submission being unsuccessful, we are unable to give feedback</w:t>
      </w:r>
      <w:r>
        <w:rPr>
          <w:rFonts w:ascii="Arial" w:hAnsi="Arial" w:cs="Arial"/>
        </w:rPr>
        <w:t>.</w:t>
      </w:r>
    </w:p>
    <w:p w14:paraId="55A0F4A6" w14:textId="28871A8B" w:rsidR="00A2623C" w:rsidRPr="00B33C57" w:rsidRDefault="00A2623C" w:rsidP="00B33C57">
      <w:pPr>
        <w:pStyle w:val="ListParagraph"/>
        <w:numPr>
          <w:ilvl w:val="0"/>
          <w:numId w:val="1"/>
        </w:numPr>
        <w:spacing w:after="0" w:line="240" w:lineRule="auto"/>
        <w:rPr>
          <w:rFonts w:ascii="Arial" w:hAnsi="Arial" w:cs="Arial"/>
        </w:rPr>
      </w:pPr>
      <w:r w:rsidRPr="00B33C57">
        <w:rPr>
          <w:rFonts w:ascii="Arial" w:hAnsi="Arial" w:cs="Arial"/>
        </w:rPr>
        <w:lastRenderedPageBreak/>
        <w:t>A list of funded proposals will be published on the BS</w:t>
      </w:r>
      <w:r w:rsidR="00AE55F7" w:rsidRPr="00B33C57">
        <w:rPr>
          <w:rFonts w:ascii="Arial" w:hAnsi="Arial" w:cs="Arial"/>
        </w:rPr>
        <w:t>R</w:t>
      </w:r>
      <w:r w:rsidRPr="00B33C57">
        <w:rPr>
          <w:rFonts w:ascii="Arial" w:hAnsi="Arial" w:cs="Arial"/>
        </w:rPr>
        <w:t>A website (</w:t>
      </w:r>
      <w:hyperlink r:id="rId12" w:history="1">
        <w:r w:rsidR="00AE55F7" w:rsidRPr="00B33C57">
          <w:rPr>
            <w:rStyle w:val="Hyperlink"/>
            <w:rFonts w:ascii="Arial" w:hAnsi="Arial" w:cs="Arial"/>
          </w:rPr>
          <w:t>www.bsra.org.uk</w:t>
        </w:r>
      </w:hyperlink>
      <w:r w:rsidR="0068401B" w:rsidRPr="00B33C57">
        <w:rPr>
          <w:rFonts w:ascii="Arial" w:hAnsi="Arial" w:cs="Arial"/>
        </w:rPr>
        <w:t>)</w:t>
      </w:r>
      <w:r w:rsidR="00EE561E" w:rsidRPr="00B33C57">
        <w:rPr>
          <w:rFonts w:ascii="Arial" w:hAnsi="Arial" w:cs="Arial"/>
        </w:rPr>
        <w:t xml:space="preserve"> together with their lay abstracts.</w:t>
      </w:r>
    </w:p>
    <w:p w14:paraId="55A0F4A7" w14:textId="77777777" w:rsidR="0068401B" w:rsidRPr="0068401B" w:rsidRDefault="0068401B" w:rsidP="0068401B">
      <w:pPr>
        <w:spacing w:after="0" w:line="240" w:lineRule="auto"/>
        <w:rPr>
          <w:rFonts w:ascii="Arial" w:hAnsi="Arial" w:cs="Arial"/>
        </w:rPr>
      </w:pPr>
    </w:p>
    <w:p w14:paraId="55A0F4A8" w14:textId="77777777" w:rsidR="00A2623C" w:rsidRPr="00A2623C" w:rsidRDefault="00A2623C" w:rsidP="00D74DC3">
      <w:pPr>
        <w:spacing w:after="0" w:line="240" w:lineRule="auto"/>
        <w:jc w:val="both"/>
        <w:rPr>
          <w:rFonts w:ascii="Arial" w:hAnsi="Arial" w:cs="Arial"/>
          <w:b/>
        </w:rPr>
      </w:pPr>
      <w:r w:rsidRPr="00A2623C">
        <w:rPr>
          <w:rFonts w:ascii="Arial" w:hAnsi="Arial" w:cs="Arial"/>
          <w:b/>
        </w:rPr>
        <w:t>External Peer Review</w:t>
      </w:r>
    </w:p>
    <w:p w14:paraId="55A0F4A9" w14:textId="77777777" w:rsidR="00D74DC3" w:rsidRDefault="00D74DC3" w:rsidP="00961873">
      <w:pPr>
        <w:spacing w:after="0" w:line="240" w:lineRule="auto"/>
        <w:rPr>
          <w:rFonts w:ascii="Arial" w:hAnsi="Arial" w:cs="Arial"/>
        </w:rPr>
      </w:pPr>
    </w:p>
    <w:p w14:paraId="55A0F4AB" w14:textId="39CDC66D" w:rsidR="00C36476" w:rsidRPr="00A2623C" w:rsidRDefault="00811930" w:rsidP="00A2623C">
      <w:pPr>
        <w:spacing w:after="0" w:line="240" w:lineRule="auto"/>
        <w:jc w:val="both"/>
        <w:rPr>
          <w:rFonts w:ascii="Arial" w:hAnsi="Arial" w:cs="Arial"/>
        </w:rPr>
      </w:pPr>
      <w:r>
        <w:rPr>
          <w:rFonts w:ascii="Arial" w:hAnsi="Arial" w:cs="Arial"/>
        </w:rPr>
        <w:t>For funding applications that exceed £2000, a</w:t>
      </w:r>
      <w:r w:rsidR="00C36476" w:rsidRPr="00A2623C">
        <w:rPr>
          <w:rFonts w:ascii="Arial" w:hAnsi="Arial" w:cs="Arial"/>
        </w:rPr>
        <w:t xml:space="preserve"> minimum of two external peer reviewers will be invited to assess the proposal. Applicants are requested to supply the details of two qualified peer reviewers with whom they have not worked in the past 5 years in their initial application. Applicants are also invited to suggest individuals who should not be approached as peer reviewers given appropriate reasoning. </w:t>
      </w:r>
      <w:r w:rsidR="00EE561E">
        <w:rPr>
          <w:rFonts w:ascii="Arial" w:hAnsi="Arial" w:cs="Arial"/>
        </w:rPr>
        <w:t xml:space="preserve">Reviewers are expected to disclose conflicts of interests in accordance with </w:t>
      </w:r>
      <w:r w:rsidR="00EE561E" w:rsidRPr="00AB5269">
        <w:rPr>
          <w:rFonts w:ascii="Arial" w:hAnsi="Arial" w:cs="Arial"/>
        </w:rPr>
        <w:t xml:space="preserve">our published </w:t>
      </w:r>
      <w:hyperlink r:id="rId13" w:history="1">
        <w:r w:rsidR="00EE561E" w:rsidRPr="00AB5269">
          <w:rPr>
            <w:rStyle w:val="Hyperlink"/>
            <w:rFonts w:ascii="Arial" w:hAnsi="Arial" w:cs="Arial"/>
          </w:rPr>
          <w:t>conflict of interest policy</w:t>
        </w:r>
      </w:hyperlink>
      <w:r w:rsidR="00EE561E">
        <w:rPr>
          <w:rFonts w:ascii="Arial" w:hAnsi="Arial" w:cs="Arial"/>
        </w:rPr>
        <w:t xml:space="preserve">. </w:t>
      </w:r>
      <w:r w:rsidR="00C36476" w:rsidRPr="00A2623C">
        <w:rPr>
          <w:rFonts w:ascii="Arial" w:hAnsi="Arial" w:cs="Arial"/>
        </w:rPr>
        <w:t>The trustees retain the right to approach other external peer reviewers at their discretion, who will be appointed according to their area of expertise. External peer reviewers will be given clear direction on assessment of proposals (see ‘</w:t>
      </w:r>
      <w:r w:rsidR="00C36476" w:rsidRPr="00A2623C">
        <w:rPr>
          <w:rFonts w:ascii="Arial" w:hAnsi="Arial" w:cs="Arial"/>
          <w:u w:val="single"/>
        </w:rPr>
        <w:t>guidance for external peer reviewers’ document</w:t>
      </w:r>
      <w:r w:rsidR="00C36476" w:rsidRPr="00A2623C">
        <w:rPr>
          <w:rFonts w:ascii="Arial" w:hAnsi="Arial" w:cs="Arial"/>
        </w:rPr>
        <w:t>).</w:t>
      </w:r>
      <w:r>
        <w:rPr>
          <w:rFonts w:ascii="Arial" w:hAnsi="Arial" w:cs="Arial"/>
        </w:rPr>
        <w:t xml:space="preserve"> </w:t>
      </w:r>
    </w:p>
    <w:p w14:paraId="55A0F4AC" w14:textId="77777777" w:rsidR="0068401B" w:rsidRDefault="0068401B" w:rsidP="00A2623C">
      <w:pPr>
        <w:rPr>
          <w:rFonts w:ascii="Arial" w:hAnsi="Arial" w:cs="Arial"/>
          <w:b/>
        </w:rPr>
      </w:pPr>
    </w:p>
    <w:p w14:paraId="55A0F4AD" w14:textId="77777777" w:rsidR="00C36476" w:rsidRPr="00A2623C" w:rsidRDefault="00A2623C" w:rsidP="00A2623C">
      <w:pPr>
        <w:rPr>
          <w:rFonts w:ascii="Arial" w:hAnsi="Arial" w:cs="Arial"/>
          <w:b/>
        </w:rPr>
      </w:pPr>
      <w:r w:rsidRPr="00A2623C">
        <w:rPr>
          <w:rFonts w:ascii="Arial" w:hAnsi="Arial" w:cs="Arial"/>
          <w:b/>
        </w:rPr>
        <w:t>Scientific Advisory panel</w:t>
      </w:r>
    </w:p>
    <w:p w14:paraId="55A0F4AE" w14:textId="5D38DBB3" w:rsidR="00C36476" w:rsidRPr="0068401B" w:rsidRDefault="00C36476" w:rsidP="0068401B">
      <w:pPr>
        <w:spacing w:after="0" w:line="240" w:lineRule="auto"/>
        <w:jc w:val="both"/>
        <w:rPr>
          <w:rFonts w:ascii="Arial" w:hAnsi="Arial" w:cs="Arial"/>
        </w:rPr>
      </w:pPr>
      <w:r w:rsidRPr="0068401B">
        <w:rPr>
          <w:rFonts w:ascii="Arial" w:hAnsi="Arial" w:cs="Arial"/>
        </w:rPr>
        <w:t xml:space="preserve">The Scientific Advisory </w:t>
      </w:r>
      <w:r w:rsidR="0028533E">
        <w:rPr>
          <w:rFonts w:ascii="Arial" w:hAnsi="Arial" w:cs="Arial"/>
        </w:rPr>
        <w:t>Panel</w:t>
      </w:r>
      <w:r w:rsidRPr="0068401B">
        <w:rPr>
          <w:rFonts w:ascii="Arial" w:hAnsi="Arial" w:cs="Arial"/>
        </w:rPr>
        <w:t xml:space="preserve"> comprises</w:t>
      </w:r>
      <w:r w:rsidR="00217250">
        <w:rPr>
          <w:rFonts w:ascii="Arial" w:hAnsi="Arial" w:cs="Arial"/>
        </w:rPr>
        <w:t xml:space="preserve"> of</w:t>
      </w:r>
      <w:r w:rsidR="00B33C57">
        <w:rPr>
          <w:rFonts w:ascii="Arial" w:hAnsi="Arial" w:cs="Arial"/>
        </w:rPr>
        <w:t xml:space="preserve"> 6</w:t>
      </w:r>
      <w:r w:rsidRPr="0068401B">
        <w:rPr>
          <w:rFonts w:ascii="Arial" w:hAnsi="Arial" w:cs="Arial"/>
        </w:rPr>
        <w:t xml:space="preserve"> experts from a diverse range of disciplines and geographical locations (details of our Scientific Advisory panel are given above). </w:t>
      </w:r>
      <w:r w:rsidR="00E53531">
        <w:rPr>
          <w:rFonts w:ascii="Arial" w:hAnsi="Arial" w:cs="Arial"/>
        </w:rPr>
        <w:t xml:space="preserve">Individual researchers may apply for Scientific Panel status if proposed and seconded by members of the Biogerontology community and approved by the BRSA trustees. The panel chair will be elected by the advisory panel members. </w:t>
      </w:r>
      <w:r w:rsidR="00A2623C" w:rsidRPr="0068401B">
        <w:rPr>
          <w:rFonts w:ascii="Arial" w:hAnsi="Arial" w:cs="Arial"/>
        </w:rPr>
        <w:t xml:space="preserve">Panel members will serve for a maximum term of 3 </w:t>
      </w:r>
      <w:r w:rsidR="00E60821" w:rsidRPr="0068401B">
        <w:rPr>
          <w:rFonts w:ascii="Arial" w:hAnsi="Arial" w:cs="Arial"/>
        </w:rPr>
        <w:t>years</w:t>
      </w:r>
      <w:r w:rsidR="00A2623C" w:rsidRPr="0068401B">
        <w:rPr>
          <w:rFonts w:ascii="Arial" w:hAnsi="Arial" w:cs="Arial"/>
        </w:rPr>
        <w:t xml:space="preserve">. </w:t>
      </w:r>
      <w:r w:rsidR="0068401B" w:rsidRPr="0068401B">
        <w:rPr>
          <w:rFonts w:ascii="Arial" w:hAnsi="Arial" w:cs="Arial"/>
        </w:rPr>
        <w:t xml:space="preserve">New appointments will be staggered to ensure continuity. </w:t>
      </w:r>
      <w:r w:rsidR="00A2623C" w:rsidRPr="0068401B">
        <w:rPr>
          <w:rFonts w:ascii="Arial" w:hAnsi="Arial" w:cs="Arial"/>
        </w:rPr>
        <w:t xml:space="preserve">Trustees will not comprise more than 20% of the Scientific Advisory panel. Active grant holders will not make up more than 30% of the Scientific Advisory panel at any given time. Trustees and Advisory panel members are not forbidden </w:t>
      </w:r>
      <w:r w:rsidR="0068401B" w:rsidRPr="0068401B">
        <w:rPr>
          <w:rFonts w:ascii="Arial" w:hAnsi="Arial" w:cs="Arial"/>
        </w:rPr>
        <w:t>from</w:t>
      </w:r>
      <w:r w:rsidR="00A2623C" w:rsidRPr="0068401B">
        <w:rPr>
          <w:rFonts w:ascii="Arial" w:hAnsi="Arial" w:cs="Arial"/>
        </w:rPr>
        <w:t xml:space="preserve"> </w:t>
      </w:r>
      <w:r w:rsidR="0068401B" w:rsidRPr="0068401B">
        <w:rPr>
          <w:rFonts w:ascii="Arial" w:hAnsi="Arial" w:cs="Arial"/>
        </w:rPr>
        <w:t>applying for funding</w:t>
      </w:r>
      <w:r w:rsidR="00A2623C" w:rsidRPr="0068401B">
        <w:rPr>
          <w:rFonts w:ascii="Arial" w:hAnsi="Arial" w:cs="Arial"/>
        </w:rPr>
        <w:t>, but any application must be fully in accordance with ou</w:t>
      </w:r>
      <w:r w:rsidR="00A2623C" w:rsidRPr="00237F09">
        <w:rPr>
          <w:rFonts w:ascii="Arial" w:hAnsi="Arial" w:cs="Arial"/>
        </w:rPr>
        <w:t xml:space="preserve">r published </w:t>
      </w:r>
      <w:hyperlink r:id="rId14" w:history="1">
        <w:r w:rsidR="00237F09" w:rsidRPr="00AB5269">
          <w:rPr>
            <w:rStyle w:val="Hyperlink"/>
            <w:rFonts w:ascii="Arial" w:hAnsi="Arial" w:cs="Arial"/>
          </w:rPr>
          <w:t>conflict of interest policy</w:t>
        </w:r>
      </w:hyperlink>
      <w:r w:rsidR="00A2623C" w:rsidRPr="0068401B">
        <w:rPr>
          <w:rFonts w:ascii="Arial" w:hAnsi="Arial" w:cs="Arial"/>
        </w:rPr>
        <w:t>, and</w:t>
      </w:r>
      <w:r w:rsidR="0068401B" w:rsidRPr="0068401B">
        <w:rPr>
          <w:rFonts w:ascii="Arial" w:hAnsi="Arial" w:cs="Arial"/>
        </w:rPr>
        <w:t xml:space="preserve"> the trustee or Advisory Panel member must not attend the meetings pertaining to decision making or discussion in that funding round. </w:t>
      </w:r>
      <w:r w:rsidR="00E53531" w:rsidRPr="0068401B">
        <w:rPr>
          <w:rFonts w:ascii="Arial" w:hAnsi="Arial" w:cs="Arial"/>
        </w:rPr>
        <w:t xml:space="preserve">The Scientific Advisory Panel will convene yearly to discuss proposals. </w:t>
      </w:r>
      <w:r w:rsidR="00A2623C" w:rsidRPr="0068401B">
        <w:rPr>
          <w:rFonts w:ascii="Arial" w:hAnsi="Arial" w:cs="Arial"/>
        </w:rPr>
        <w:t xml:space="preserve">A minimum of 3 panel members must be present in order for the meeting to be quorate. </w:t>
      </w:r>
      <w:r w:rsidR="00EE561E">
        <w:rPr>
          <w:rFonts w:ascii="Arial" w:hAnsi="Arial" w:cs="Arial"/>
        </w:rPr>
        <w:t>The Scientific Advisory Panel will be given clear direction on assessment of proposals (see ‘</w:t>
      </w:r>
      <w:r w:rsidR="00EE561E" w:rsidRPr="00EE561E">
        <w:rPr>
          <w:rFonts w:ascii="Arial" w:hAnsi="Arial" w:cs="Arial"/>
          <w:u w:val="single"/>
        </w:rPr>
        <w:t>guidance for Scientific Advisory Panel’ document</w:t>
      </w:r>
      <w:r w:rsidR="00EE561E">
        <w:rPr>
          <w:rFonts w:ascii="Arial" w:hAnsi="Arial" w:cs="Arial"/>
        </w:rPr>
        <w:t>).</w:t>
      </w:r>
    </w:p>
    <w:p w14:paraId="55A0F4AF" w14:textId="77777777" w:rsidR="00C36476" w:rsidRDefault="00C36476" w:rsidP="00C36476">
      <w:pPr>
        <w:pStyle w:val="ListParagraph"/>
        <w:spacing w:after="0" w:line="240" w:lineRule="auto"/>
        <w:jc w:val="both"/>
        <w:rPr>
          <w:rFonts w:ascii="Arial" w:hAnsi="Arial" w:cs="Arial"/>
        </w:rPr>
      </w:pPr>
    </w:p>
    <w:p w14:paraId="55A0F4B0" w14:textId="77777777" w:rsidR="000441AC" w:rsidRDefault="000441AC" w:rsidP="00EE561E">
      <w:pPr>
        <w:spacing w:after="0" w:line="240" w:lineRule="auto"/>
        <w:rPr>
          <w:rFonts w:ascii="Arial" w:hAnsi="Arial" w:cs="Arial"/>
          <w:b/>
        </w:rPr>
      </w:pPr>
    </w:p>
    <w:p w14:paraId="55A0F4B1" w14:textId="77777777" w:rsidR="00012416" w:rsidRPr="000441AC" w:rsidRDefault="00681006" w:rsidP="00EE561E">
      <w:pPr>
        <w:spacing w:after="0" w:line="240" w:lineRule="auto"/>
        <w:rPr>
          <w:rFonts w:ascii="Arial" w:hAnsi="Arial" w:cs="Arial"/>
          <w:b/>
        </w:rPr>
      </w:pPr>
      <w:r w:rsidRPr="000441AC">
        <w:rPr>
          <w:rFonts w:ascii="Arial" w:hAnsi="Arial" w:cs="Arial"/>
          <w:b/>
        </w:rPr>
        <w:t>The 3Rs in BSRA research</w:t>
      </w:r>
    </w:p>
    <w:p w14:paraId="55A0F4B2" w14:textId="77777777" w:rsidR="00681006" w:rsidRDefault="00681006" w:rsidP="00EE561E">
      <w:pPr>
        <w:spacing w:after="0" w:line="240" w:lineRule="auto"/>
        <w:rPr>
          <w:rFonts w:ascii="Arial" w:hAnsi="Arial" w:cs="Arial"/>
        </w:rPr>
      </w:pPr>
    </w:p>
    <w:p w14:paraId="55A0F4B3" w14:textId="353F2E36" w:rsidR="00681006" w:rsidRDefault="00681006" w:rsidP="000441AC">
      <w:pPr>
        <w:spacing w:after="0" w:line="240" w:lineRule="auto"/>
        <w:jc w:val="both"/>
        <w:rPr>
          <w:rFonts w:ascii="Arial" w:hAnsi="Arial" w:cs="Arial"/>
        </w:rPr>
      </w:pPr>
      <w:r>
        <w:rPr>
          <w:rFonts w:ascii="Arial" w:hAnsi="Arial" w:cs="Arial"/>
        </w:rPr>
        <w:t>The BS</w:t>
      </w:r>
      <w:r w:rsidR="00AE55F7">
        <w:rPr>
          <w:rFonts w:ascii="Arial" w:hAnsi="Arial" w:cs="Arial"/>
        </w:rPr>
        <w:t>R</w:t>
      </w:r>
      <w:r>
        <w:rPr>
          <w:rFonts w:ascii="Arial" w:hAnsi="Arial" w:cs="Arial"/>
        </w:rPr>
        <w:t xml:space="preserve">A </w:t>
      </w:r>
      <w:r w:rsidR="000441AC">
        <w:rPr>
          <w:rFonts w:ascii="Arial" w:hAnsi="Arial" w:cs="Arial"/>
        </w:rPr>
        <w:t>supports the concept of using animals in medical research where appropriate, but are committed to the 3 Rs (replacement, refinement and reduction). We will only fund research that is fully compliant with UK law and conducted according to Home Office protocols. Proposals involving animal research will be expected to provide full justification of the number and nature of animals to be used, and the procedures that will be undertaken. Funding will not be awarded without documentary evidence of Home Office License.</w:t>
      </w:r>
    </w:p>
    <w:p w14:paraId="55A0F4B4" w14:textId="77777777" w:rsidR="000441AC" w:rsidRDefault="000441AC" w:rsidP="000441AC">
      <w:pPr>
        <w:spacing w:after="0" w:line="240" w:lineRule="auto"/>
        <w:jc w:val="both"/>
        <w:rPr>
          <w:rFonts w:ascii="Arial" w:hAnsi="Arial" w:cs="Arial"/>
        </w:rPr>
      </w:pPr>
    </w:p>
    <w:p w14:paraId="55A0F4B5" w14:textId="77777777" w:rsidR="000441AC" w:rsidRDefault="000441AC" w:rsidP="000441AC">
      <w:pPr>
        <w:spacing w:after="0" w:line="240" w:lineRule="auto"/>
        <w:jc w:val="both"/>
        <w:rPr>
          <w:rFonts w:ascii="Arial" w:hAnsi="Arial" w:cs="Arial"/>
          <w:b/>
        </w:rPr>
      </w:pPr>
    </w:p>
    <w:p w14:paraId="55A0F4B6" w14:textId="77777777" w:rsidR="000441AC" w:rsidRPr="000441AC" w:rsidRDefault="000441AC" w:rsidP="000441AC">
      <w:pPr>
        <w:spacing w:after="0" w:line="240" w:lineRule="auto"/>
        <w:jc w:val="both"/>
        <w:rPr>
          <w:rFonts w:ascii="Arial" w:hAnsi="Arial" w:cs="Arial"/>
          <w:b/>
        </w:rPr>
      </w:pPr>
      <w:r w:rsidRPr="000441AC">
        <w:rPr>
          <w:rFonts w:ascii="Arial" w:hAnsi="Arial" w:cs="Arial"/>
          <w:b/>
        </w:rPr>
        <w:t>Feedback</w:t>
      </w:r>
      <w:r w:rsidR="00AA05F5">
        <w:rPr>
          <w:rFonts w:ascii="Arial" w:hAnsi="Arial" w:cs="Arial"/>
          <w:b/>
        </w:rPr>
        <w:t xml:space="preserve"> and outcome of funding rounds</w:t>
      </w:r>
    </w:p>
    <w:p w14:paraId="55A0F4B7" w14:textId="77777777" w:rsidR="000441AC" w:rsidRDefault="000441AC" w:rsidP="000441AC">
      <w:pPr>
        <w:spacing w:after="0" w:line="240" w:lineRule="auto"/>
        <w:jc w:val="both"/>
        <w:rPr>
          <w:rFonts w:ascii="Arial" w:hAnsi="Arial" w:cs="Arial"/>
        </w:rPr>
      </w:pPr>
    </w:p>
    <w:p w14:paraId="55A0F4B8" w14:textId="790A8DE3" w:rsidR="000441AC" w:rsidRPr="00EE561E" w:rsidRDefault="00AA05F5" w:rsidP="000441AC">
      <w:pPr>
        <w:spacing w:after="0" w:line="240" w:lineRule="auto"/>
        <w:jc w:val="both"/>
        <w:rPr>
          <w:rFonts w:ascii="Arial" w:hAnsi="Arial" w:cs="Arial"/>
        </w:rPr>
      </w:pPr>
      <w:r>
        <w:rPr>
          <w:rFonts w:ascii="Arial" w:hAnsi="Arial" w:cs="Arial"/>
        </w:rPr>
        <w:t>Successful applicants will be notified of the outcome of their applica</w:t>
      </w:r>
      <w:r w:rsidR="00B05054">
        <w:rPr>
          <w:rFonts w:ascii="Arial" w:hAnsi="Arial" w:cs="Arial"/>
        </w:rPr>
        <w:t xml:space="preserve">tions shortly after the trustee </w:t>
      </w:r>
      <w:r>
        <w:rPr>
          <w:rFonts w:ascii="Arial" w:hAnsi="Arial" w:cs="Arial"/>
        </w:rPr>
        <w:t>meeting.</w:t>
      </w:r>
      <w:r w:rsidR="00B05054">
        <w:rPr>
          <w:rFonts w:ascii="Arial" w:hAnsi="Arial" w:cs="Arial"/>
        </w:rPr>
        <w:t xml:space="preserve"> </w:t>
      </w:r>
      <w:r w:rsidR="003F1FE5" w:rsidRPr="003F1FE5">
        <w:t xml:space="preserve"> </w:t>
      </w:r>
      <w:r w:rsidR="003F1FE5" w:rsidRPr="003F1FE5">
        <w:rPr>
          <w:rFonts w:ascii="Arial" w:hAnsi="Arial" w:cs="Arial"/>
        </w:rPr>
        <w:t xml:space="preserve">In the event of a submission being unsuccessful, </w:t>
      </w:r>
      <w:r w:rsidR="00DB78BF">
        <w:rPr>
          <w:rFonts w:ascii="Arial" w:hAnsi="Arial" w:cs="Arial"/>
        </w:rPr>
        <w:t xml:space="preserve">applicants will not be </w:t>
      </w:r>
      <w:r w:rsidR="003F1FE5" w:rsidRPr="003F1FE5">
        <w:rPr>
          <w:rFonts w:ascii="Arial" w:hAnsi="Arial" w:cs="Arial"/>
        </w:rPr>
        <w:t>give</w:t>
      </w:r>
      <w:r w:rsidR="00DB78BF">
        <w:rPr>
          <w:rFonts w:ascii="Arial" w:hAnsi="Arial" w:cs="Arial"/>
        </w:rPr>
        <w:t>n</w:t>
      </w:r>
      <w:r w:rsidR="003F1FE5" w:rsidRPr="003F1FE5">
        <w:rPr>
          <w:rFonts w:ascii="Arial" w:hAnsi="Arial" w:cs="Arial"/>
        </w:rPr>
        <w:t xml:space="preserve"> feedback and the final decision of the grant panel is not subject to appeal</w:t>
      </w:r>
      <w:r w:rsidR="003F1FE5">
        <w:rPr>
          <w:rFonts w:ascii="Arial" w:hAnsi="Arial" w:cs="Arial"/>
        </w:rPr>
        <w:t xml:space="preserve">. </w:t>
      </w:r>
      <w:r w:rsidR="00E53531">
        <w:rPr>
          <w:rFonts w:ascii="Arial" w:hAnsi="Arial" w:cs="Arial"/>
        </w:rPr>
        <w:t>Lay summaries of funded research will be published on the B</w:t>
      </w:r>
      <w:r w:rsidR="00E60821">
        <w:rPr>
          <w:rFonts w:ascii="Arial" w:hAnsi="Arial" w:cs="Arial"/>
        </w:rPr>
        <w:t>SR</w:t>
      </w:r>
      <w:r w:rsidR="00E53531">
        <w:rPr>
          <w:rFonts w:ascii="Arial" w:hAnsi="Arial" w:cs="Arial"/>
        </w:rPr>
        <w:t>A website (www.b</w:t>
      </w:r>
      <w:r w:rsidR="00AE55F7">
        <w:rPr>
          <w:rFonts w:ascii="Arial" w:hAnsi="Arial" w:cs="Arial"/>
        </w:rPr>
        <w:t>sr</w:t>
      </w:r>
      <w:r w:rsidR="00E53531">
        <w:rPr>
          <w:rFonts w:ascii="Arial" w:hAnsi="Arial" w:cs="Arial"/>
        </w:rPr>
        <w:t>a.</w:t>
      </w:r>
      <w:r w:rsidR="00E60821">
        <w:rPr>
          <w:rFonts w:ascii="Arial" w:hAnsi="Arial" w:cs="Arial"/>
        </w:rPr>
        <w:t>org</w:t>
      </w:r>
      <w:r w:rsidR="00E53531">
        <w:rPr>
          <w:rFonts w:ascii="Arial" w:hAnsi="Arial" w:cs="Arial"/>
        </w:rPr>
        <w:t>.uk).</w:t>
      </w:r>
    </w:p>
    <w:sectPr w:rsidR="000441AC" w:rsidRPr="00EE56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23DF" w14:textId="77777777" w:rsidR="00186DB2" w:rsidRDefault="00186DB2" w:rsidP="00B33C57">
      <w:pPr>
        <w:spacing w:after="0" w:line="240" w:lineRule="auto"/>
      </w:pPr>
      <w:r>
        <w:separator/>
      </w:r>
    </w:p>
  </w:endnote>
  <w:endnote w:type="continuationSeparator" w:id="0">
    <w:p w14:paraId="6DB03180" w14:textId="77777777" w:rsidR="00186DB2" w:rsidRDefault="00186DB2" w:rsidP="00B3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E8BB" w14:textId="77777777" w:rsidR="00186DB2" w:rsidRDefault="00186DB2" w:rsidP="00B33C57">
      <w:pPr>
        <w:spacing w:after="0" w:line="240" w:lineRule="auto"/>
      </w:pPr>
      <w:r>
        <w:separator/>
      </w:r>
    </w:p>
  </w:footnote>
  <w:footnote w:type="continuationSeparator" w:id="0">
    <w:p w14:paraId="70345AC7" w14:textId="77777777" w:rsidR="00186DB2" w:rsidRDefault="00186DB2" w:rsidP="00B33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937B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28A244D"/>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1068"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141"/>
    <w:rsid w:val="00012416"/>
    <w:rsid w:val="000343EC"/>
    <w:rsid w:val="000441AC"/>
    <w:rsid w:val="000466D6"/>
    <w:rsid w:val="000A6C10"/>
    <w:rsid w:val="000C7735"/>
    <w:rsid w:val="00111B24"/>
    <w:rsid w:val="00154EBB"/>
    <w:rsid w:val="00186DB2"/>
    <w:rsid w:val="00195813"/>
    <w:rsid w:val="001A1F52"/>
    <w:rsid w:val="00217250"/>
    <w:rsid w:val="00227D27"/>
    <w:rsid w:val="00237F09"/>
    <w:rsid w:val="00256E1E"/>
    <w:rsid w:val="00283014"/>
    <w:rsid w:val="0028533E"/>
    <w:rsid w:val="002E393A"/>
    <w:rsid w:val="00373DB5"/>
    <w:rsid w:val="003F1FE5"/>
    <w:rsid w:val="00406E91"/>
    <w:rsid w:val="00415C2C"/>
    <w:rsid w:val="00415CBC"/>
    <w:rsid w:val="00470F98"/>
    <w:rsid w:val="004835E6"/>
    <w:rsid w:val="004F2388"/>
    <w:rsid w:val="004F7A1E"/>
    <w:rsid w:val="00612EFB"/>
    <w:rsid w:val="00614647"/>
    <w:rsid w:val="00643F55"/>
    <w:rsid w:val="00654141"/>
    <w:rsid w:val="00662F8A"/>
    <w:rsid w:val="00681006"/>
    <w:rsid w:val="0068401B"/>
    <w:rsid w:val="006E1402"/>
    <w:rsid w:val="006E430F"/>
    <w:rsid w:val="00716A12"/>
    <w:rsid w:val="00741E09"/>
    <w:rsid w:val="007E3A40"/>
    <w:rsid w:val="00811930"/>
    <w:rsid w:val="00832E09"/>
    <w:rsid w:val="008A54E4"/>
    <w:rsid w:val="008E00B7"/>
    <w:rsid w:val="008E553F"/>
    <w:rsid w:val="0095333B"/>
    <w:rsid w:val="00961873"/>
    <w:rsid w:val="0097399B"/>
    <w:rsid w:val="00A25175"/>
    <w:rsid w:val="00A2623C"/>
    <w:rsid w:val="00A27F27"/>
    <w:rsid w:val="00A37683"/>
    <w:rsid w:val="00A427F7"/>
    <w:rsid w:val="00A73428"/>
    <w:rsid w:val="00AA05F5"/>
    <w:rsid w:val="00AB5269"/>
    <w:rsid w:val="00AE55F7"/>
    <w:rsid w:val="00B05054"/>
    <w:rsid w:val="00B33C57"/>
    <w:rsid w:val="00BA77A0"/>
    <w:rsid w:val="00BB5F36"/>
    <w:rsid w:val="00C179B5"/>
    <w:rsid w:val="00C36476"/>
    <w:rsid w:val="00C46E48"/>
    <w:rsid w:val="00CA07C4"/>
    <w:rsid w:val="00CD4538"/>
    <w:rsid w:val="00D1693D"/>
    <w:rsid w:val="00D74DC3"/>
    <w:rsid w:val="00DA0321"/>
    <w:rsid w:val="00DB78BF"/>
    <w:rsid w:val="00E53531"/>
    <w:rsid w:val="00E60821"/>
    <w:rsid w:val="00E70163"/>
    <w:rsid w:val="00EC2F78"/>
    <w:rsid w:val="00EE561E"/>
    <w:rsid w:val="00FF6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F47D"/>
  <w15:docId w15:val="{CE616C6D-BC02-43CA-A396-986E1B66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1873"/>
    <w:rPr>
      <w:sz w:val="16"/>
      <w:szCs w:val="16"/>
    </w:rPr>
  </w:style>
  <w:style w:type="paragraph" w:styleId="CommentText">
    <w:name w:val="annotation text"/>
    <w:basedOn w:val="Normal"/>
    <w:link w:val="CommentTextChar"/>
    <w:uiPriority w:val="99"/>
    <w:unhideWhenUsed/>
    <w:rsid w:val="00961873"/>
    <w:pPr>
      <w:spacing w:line="240" w:lineRule="auto"/>
    </w:pPr>
    <w:rPr>
      <w:sz w:val="20"/>
      <w:szCs w:val="20"/>
    </w:rPr>
  </w:style>
  <w:style w:type="character" w:customStyle="1" w:styleId="CommentTextChar">
    <w:name w:val="Comment Text Char"/>
    <w:basedOn w:val="DefaultParagraphFont"/>
    <w:link w:val="CommentText"/>
    <w:uiPriority w:val="99"/>
    <w:rsid w:val="00961873"/>
    <w:rPr>
      <w:sz w:val="20"/>
      <w:szCs w:val="20"/>
    </w:rPr>
  </w:style>
  <w:style w:type="paragraph" w:styleId="CommentSubject">
    <w:name w:val="annotation subject"/>
    <w:basedOn w:val="CommentText"/>
    <w:next w:val="CommentText"/>
    <w:link w:val="CommentSubjectChar"/>
    <w:uiPriority w:val="99"/>
    <w:semiHidden/>
    <w:unhideWhenUsed/>
    <w:rsid w:val="00961873"/>
    <w:rPr>
      <w:b/>
      <w:bCs/>
    </w:rPr>
  </w:style>
  <w:style w:type="character" w:customStyle="1" w:styleId="CommentSubjectChar">
    <w:name w:val="Comment Subject Char"/>
    <w:basedOn w:val="CommentTextChar"/>
    <w:link w:val="CommentSubject"/>
    <w:uiPriority w:val="99"/>
    <w:semiHidden/>
    <w:rsid w:val="00961873"/>
    <w:rPr>
      <w:b/>
      <w:bCs/>
      <w:sz w:val="20"/>
      <w:szCs w:val="20"/>
    </w:rPr>
  </w:style>
  <w:style w:type="paragraph" w:styleId="BalloonText">
    <w:name w:val="Balloon Text"/>
    <w:basedOn w:val="Normal"/>
    <w:link w:val="BalloonTextChar"/>
    <w:uiPriority w:val="99"/>
    <w:semiHidden/>
    <w:unhideWhenUsed/>
    <w:rsid w:val="00961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873"/>
    <w:rPr>
      <w:rFonts w:ascii="Tahoma" w:hAnsi="Tahoma" w:cs="Tahoma"/>
      <w:sz w:val="16"/>
      <w:szCs w:val="16"/>
    </w:rPr>
  </w:style>
  <w:style w:type="paragraph" w:styleId="ListParagraph">
    <w:name w:val="List Paragraph"/>
    <w:basedOn w:val="Normal"/>
    <w:uiPriority w:val="34"/>
    <w:qFormat/>
    <w:rsid w:val="00012416"/>
    <w:pPr>
      <w:ind w:left="720"/>
      <w:contextualSpacing/>
    </w:pPr>
  </w:style>
  <w:style w:type="character" w:styleId="Hyperlink">
    <w:name w:val="Hyperlink"/>
    <w:basedOn w:val="DefaultParagraphFont"/>
    <w:uiPriority w:val="99"/>
    <w:unhideWhenUsed/>
    <w:rsid w:val="0068401B"/>
    <w:rPr>
      <w:color w:val="0000FF" w:themeColor="hyperlink"/>
      <w:u w:val="single"/>
    </w:rPr>
  </w:style>
  <w:style w:type="character" w:customStyle="1" w:styleId="UnresolvedMention1">
    <w:name w:val="Unresolved Mention1"/>
    <w:basedOn w:val="DefaultParagraphFont"/>
    <w:uiPriority w:val="99"/>
    <w:semiHidden/>
    <w:unhideWhenUsed/>
    <w:rsid w:val="00AE55F7"/>
    <w:rPr>
      <w:color w:val="605E5C"/>
      <w:shd w:val="clear" w:color="auto" w:fill="E1DFDD"/>
    </w:rPr>
  </w:style>
  <w:style w:type="paragraph" w:styleId="Header">
    <w:name w:val="header"/>
    <w:basedOn w:val="Normal"/>
    <w:link w:val="HeaderChar"/>
    <w:uiPriority w:val="99"/>
    <w:unhideWhenUsed/>
    <w:rsid w:val="00B33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C57"/>
  </w:style>
  <w:style w:type="paragraph" w:styleId="Footer">
    <w:name w:val="footer"/>
    <w:basedOn w:val="Normal"/>
    <w:link w:val="FooterChar"/>
    <w:uiPriority w:val="99"/>
    <w:unhideWhenUsed/>
    <w:rsid w:val="00B33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C57"/>
  </w:style>
  <w:style w:type="character" w:styleId="UnresolvedMention">
    <w:name w:val="Unresolved Mention"/>
    <w:basedOn w:val="DefaultParagraphFont"/>
    <w:uiPriority w:val="99"/>
    <w:semiHidden/>
    <w:unhideWhenUsed/>
    <w:rsid w:val="00415C2C"/>
    <w:rPr>
      <w:color w:val="605E5C"/>
      <w:shd w:val="clear" w:color="auto" w:fill="E1DFDD"/>
    </w:rPr>
  </w:style>
  <w:style w:type="character" w:styleId="FollowedHyperlink">
    <w:name w:val="FollowedHyperlink"/>
    <w:basedOn w:val="DefaultParagraphFont"/>
    <w:uiPriority w:val="99"/>
    <w:semiHidden/>
    <w:unhideWhenUsed/>
    <w:rsid w:val="002E39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28755">
      <w:bodyDiv w:val="1"/>
      <w:marLeft w:val="0"/>
      <w:marRight w:val="0"/>
      <w:marTop w:val="0"/>
      <w:marBottom w:val="0"/>
      <w:divBdr>
        <w:top w:val="none" w:sz="0" w:space="0" w:color="auto"/>
        <w:left w:val="none" w:sz="0" w:space="0" w:color="auto"/>
        <w:bottom w:val="none" w:sz="0" w:space="0" w:color="auto"/>
        <w:right w:val="none" w:sz="0" w:space="0" w:color="auto"/>
      </w:divBdr>
    </w:div>
    <w:div w:id="1156149126">
      <w:bodyDiv w:val="1"/>
      <w:marLeft w:val="0"/>
      <w:marRight w:val="0"/>
      <w:marTop w:val="0"/>
      <w:marBottom w:val="0"/>
      <w:divBdr>
        <w:top w:val="none" w:sz="0" w:space="0" w:color="auto"/>
        <w:left w:val="none" w:sz="0" w:space="0" w:color="auto"/>
        <w:bottom w:val="none" w:sz="0" w:space="0" w:color="auto"/>
        <w:right w:val="none" w:sz="0" w:space="0" w:color="auto"/>
      </w:divBdr>
    </w:div>
    <w:div w:id="131976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sra.org.uk/wp-content/uploads/2016/06/BRSA-Conflict-of-Interest-Policy-web.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sr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sra.org.uk/wp-content/uploads/2016/06/BRSA-research-strategy-web.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sra.org.uk/wp-content/uploads/2016/06/BRSA-Conflict-of-Interest-Policy-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5F28CCB25C94CA3A0A5773387A50B" ma:contentTypeVersion="13" ma:contentTypeDescription="Create a new document." ma:contentTypeScope="" ma:versionID="a3159ad43cd6becb8bdc50972f56e750">
  <xsd:schema xmlns:xsd="http://www.w3.org/2001/XMLSchema" xmlns:xs="http://www.w3.org/2001/XMLSchema" xmlns:p="http://schemas.microsoft.com/office/2006/metadata/properties" xmlns:ns3="df49983f-43b0-40d2-afb5-0f6ffddf0aea" xmlns:ns4="1f097121-b3ed-44c3-aca9-70db8a42e485" targetNamespace="http://schemas.microsoft.com/office/2006/metadata/properties" ma:root="true" ma:fieldsID="e8bd79bcacaadf626c15c3f14501c6e9" ns3:_="" ns4:_="">
    <xsd:import namespace="df49983f-43b0-40d2-afb5-0f6ffddf0aea"/>
    <xsd:import namespace="1f097121-b3ed-44c3-aca9-70db8a42e4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983f-43b0-40d2-afb5-0f6ffddf0a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97121-b3ed-44c3-aca9-70db8a42e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FDB59-1ADD-4E62-AD66-CB72A40971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FCFCF7-411F-4B51-A931-471C65FBE04C}">
  <ds:schemaRefs>
    <ds:schemaRef ds:uri="http://schemas.microsoft.com/sharepoint/v3/contenttype/forms"/>
  </ds:schemaRefs>
</ds:datastoreItem>
</file>

<file path=customXml/itemProps3.xml><?xml version="1.0" encoding="utf-8"?>
<ds:datastoreItem xmlns:ds="http://schemas.openxmlformats.org/officeDocument/2006/customXml" ds:itemID="{361ACF9A-E668-4F34-9B0F-A3500B4A3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983f-43b0-40d2-afb5-0f6ffddf0aea"/>
    <ds:schemaRef ds:uri="1f097121-b3ed-44c3-aca9-70db8a42e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Harries, Lorna</dc:creator>
  <cp:lastModifiedBy>Paul Morgan</cp:lastModifiedBy>
  <cp:revision>16</cp:revision>
  <dcterms:created xsi:type="dcterms:W3CDTF">2022-10-17T19:34:00Z</dcterms:created>
  <dcterms:modified xsi:type="dcterms:W3CDTF">2022-11-22T16:09:00Z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0x0101009095F28CCB25C94CA3A0A5773387A50B</vt:lpwstr>
  </property>
</Properties>
</file>